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ustom.xml" ContentType="application/vnd.openxmlformats-officedocument.custom-propertie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D4C14" w:rsidRDefault="00ED4C14" w:rsidP="00ED4C14">
      <w:pPr>
        <w:ind w:left="720" w:hanging="360"/>
      </w:pPr>
      <w:r w:rsidRPr="00ED4C14">
        <w:rPr>
          <w:sz w:val="16"/>
        </w:rPr>
        <w:drawing>
          <wp:anchor distT="0" distB="0" distL="114300" distR="114300" simplePos="0" relativeHeight="251658240" behindDoc="0" locked="0" layoutInCell="1" allowOverlap="1" wp14:anchorId="446AACB6">
            <wp:simplePos x="0" y="0"/>
            <wp:positionH relativeFrom="column">
              <wp:posOffset>320040</wp:posOffset>
            </wp:positionH>
            <wp:positionV relativeFrom="paragraph">
              <wp:posOffset>-60960</wp:posOffset>
            </wp:positionV>
            <wp:extent cx="2100621" cy="223266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cstate="print">
                      <a:extLst>
                        <a:ext uri="{28A0092B-C50C-407E-A947-70E740481C1C}">
                          <a14:useLocalDpi xmlns:a14="http://schemas.microsoft.com/office/drawing/2010/main" val="0"/>
                        </a:ext>
                      </a:extLst>
                    </a:blip>
                    <a:stretch>
                      <a:fillRect/>
                    </a:stretch>
                  </pic:blipFill>
                  <pic:spPr>
                    <a:xfrm>
                      <a:off x="0" y="0"/>
                      <a:ext cx="2100621" cy="2232660"/>
                    </a:xfrm>
                    <a:prstGeom prst="rect">
                      <a:avLst/>
                    </a:prstGeom>
                  </pic:spPr>
                </pic:pic>
              </a:graphicData>
            </a:graphic>
            <wp14:sizeRelH relativeFrom="margin">
              <wp14:pctWidth>0</wp14:pctWidth>
            </wp14:sizeRelH>
            <wp14:sizeRelV relativeFrom="margin">
              <wp14:pctHeight>0</wp14:pctHeight>
            </wp14:sizeRelV>
          </wp:anchor>
        </w:drawing>
      </w:r>
      <w:r w:rsidRPr="00ED4C14">
        <w:rPr>
          <w:sz w:val="16"/>
        </w:rPr>
        <w:drawing>
          <wp:anchor distT="0" distB="0" distL="114300" distR="114300" simplePos="0" relativeHeight="251660288" behindDoc="0" locked="0" layoutInCell="1" allowOverlap="1" wp14:anchorId="7698F368">
            <wp:simplePos x="0" y="0"/>
            <wp:positionH relativeFrom="column">
              <wp:posOffset>4485640</wp:posOffset>
            </wp:positionH>
            <wp:positionV relativeFrom="paragraph">
              <wp:posOffset>-114300</wp:posOffset>
            </wp:positionV>
            <wp:extent cx="1488254" cy="25908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extLst>
                        <a:ext uri="{28A0092B-C50C-407E-A947-70E740481C1C}">
                          <a14:useLocalDpi xmlns:a14="http://schemas.microsoft.com/office/drawing/2010/main" val="0"/>
                        </a:ext>
                      </a:extLst>
                    </a:blip>
                    <a:stretch>
                      <a:fillRect/>
                    </a:stretch>
                  </pic:blipFill>
                  <pic:spPr>
                    <a:xfrm>
                      <a:off x="0" y="0"/>
                      <a:ext cx="1488254" cy="2590800"/>
                    </a:xfrm>
                    <a:prstGeom prst="rect">
                      <a:avLst/>
                    </a:prstGeom>
                  </pic:spPr>
                </pic:pic>
              </a:graphicData>
            </a:graphic>
            <wp14:sizeRelH relativeFrom="margin">
              <wp14:pctWidth>0</wp14:pctWidth>
            </wp14:sizeRelH>
            <wp14:sizeRelV relativeFrom="margin">
              <wp14:pctHeight>0</wp14:pctHeight>
            </wp14:sizeRelV>
          </wp:anchor>
        </w:drawing>
      </w:r>
      <w:r w:rsidRPr="00ED4C14">
        <w:rPr>
          <w:sz w:val="16"/>
        </w:rPr>
        <w:drawing>
          <wp:anchor distT="0" distB="0" distL="114300" distR="114300" simplePos="0" relativeHeight="251659264" behindDoc="0" locked="0" layoutInCell="1" allowOverlap="1" wp14:anchorId="41109DD2">
            <wp:simplePos x="0" y="0"/>
            <wp:positionH relativeFrom="column">
              <wp:posOffset>2454444</wp:posOffset>
            </wp:positionH>
            <wp:positionV relativeFrom="paragraph">
              <wp:posOffset>-60961</wp:posOffset>
            </wp:positionV>
            <wp:extent cx="1784181" cy="2068195"/>
            <wp:effectExtent l="0" t="0" r="6985" b="825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extLst>
                        <a:ext uri="{28A0092B-C50C-407E-A947-70E740481C1C}">
                          <a14:useLocalDpi xmlns:a14="http://schemas.microsoft.com/office/drawing/2010/main" val="0"/>
                        </a:ext>
                      </a:extLst>
                    </a:blip>
                    <a:stretch>
                      <a:fillRect/>
                    </a:stretch>
                  </pic:blipFill>
                  <pic:spPr>
                    <a:xfrm>
                      <a:off x="0" y="0"/>
                      <a:ext cx="1791998" cy="2077256"/>
                    </a:xfrm>
                    <a:prstGeom prst="rect">
                      <a:avLst/>
                    </a:prstGeom>
                  </pic:spPr>
                </pic:pic>
              </a:graphicData>
            </a:graphic>
            <wp14:sizeRelH relativeFrom="margin">
              <wp14:pctWidth>0</wp14:pctWidth>
            </wp14:sizeRelH>
            <wp14:sizeRelV relativeFrom="margin">
              <wp14:pctHeight>0</wp14:pctHeight>
            </wp14:sizeRelV>
          </wp:anchor>
        </w:drawing>
      </w:r>
    </w:p>
    <w:p w:rsidR="00ED4C14" w:rsidRDefault="00ED4C14" w:rsidP="00ED4C14">
      <w:pPr>
        <w:pStyle w:val="ListParagraph"/>
        <w:rPr>
          <w:sz w:val="16"/>
        </w:rPr>
      </w:pPr>
    </w:p>
    <w:p w:rsidR="00ED4C14" w:rsidRDefault="00ED4C14" w:rsidP="00ED4C14">
      <w:pPr>
        <w:pStyle w:val="ListParagraph"/>
        <w:rPr>
          <w:sz w:val="16"/>
        </w:rPr>
      </w:pPr>
    </w:p>
    <w:p w:rsidR="00ED4C14" w:rsidRDefault="00ED4C14" w:rsidP="00ED4C14">
      <w:pPr>
        <w:pStyle w:val="ListParagraph"/>
        <w:rPr>
          <w:sz w:val="16"/>
        </w:rPr>
      </w:pPr>
    </w:p>
    <w:p w:rsidR="00ED4C14" w:rsidRDefault="00ED4C14" w:rsidP="00ED4C14">
      <w:pPr>
        <w:pStyle w:val="ListParagraph"/>
        <w:rPr>
          <w:sz w:val="16"/>
        </w:rPr>
      </w:pPr>
    </w:p>
    <w:p w:rsidR="00ED4C14" w:rsidRDefault="00ED4C14" w:rsidP="00ED4C14">
      <w:pPr>
        <w:pStyle w:val="ListParagraph"/>
        <w:rPr>
          <w:sz w:val="16"/>
        </w:rPr>
      </w:pPr>
    </w:p>
    <w:p w:rsidR="00ED4C14" w:rsidRDefault="00ED4C14" w:rsidP="00ED4C14">
      <w:pPr>
        <w:pStyle w:val="ListParagraph"/>
        <w:rPr>
          <w:sz w:val="16"/>
        </w:rPr>
      </w:pPr>
    </w:p>
    <w:p w:rsidR="00ED4C14" w:rsidRDefault="00ED4C14" w:rsidP="00ED4C14">
      <w:pPr>
        <w:pStyle w:val="ListParagraph"/>
        <w:rPr>
          <w:sz w:val="16"/>
        </w:rPr>
      </w:pPr>
    </w:p>
    <w:p w:rsidR="00ED4C14" w:rsidRDefault="00ED4C14" w:rsidP="00ED4C14">
      <w:pPr>
        <w:pStyle w:val="ListParagraph"/>
        <w:rPr>
          <w:sz w:val="16"/>
        </w:rPr>
      </w:pPr>
    </w:p>
    <w:p w:rsidR="00ED4C14" w:rsidRDefault="00ED4C14" w:rsidP="00ED4C14">
      <w:pPr>
        <w:pStyle w:val="ListParagraph"/>
        <w:rPr>
          <w:sz w:val="16"/>
        </w:rPr>
      </w:pPr>
    </w:p>
    <w:p w:rsidR="00ED4C14" w:rsidRDefault="00ED4C14" w:rsidP="00ED4C14">
      <w:pPr>
        <w:pStyle w:val="ListParagraph"/>
        <w:rPr>
          <w:sz w:val="16"/>
        </w:rPr>
      </w:pPr>
    </w:p>
    <w:p w:rsidR="00ED4C14" w:rsidRDefault="00ED4C14" w:rsidP="00ED4C14">
      <w:pPr>
        <w:pStyle w:val="ListParagraph"/>
        <w:rPr>
          <w:sz w:val="16"/>
        </w:rPr>
      </w:pPr>
    </w:p>
    <w:p w:rsidR="00ED4C14" w:rsidRDefault="00ED4C14" w:rsidP="00ED4C14">
      <w:pPr>
        <w:pStyle w:val="ListParagraph"/>
        <w:rPr>
          <w:sz w:val="16"/>
        </w:rPr>
      </w:pPr>
    </w:p>
    <w:p w:rsidR="00ED4C14" w:rsidRDefault="00ED4C14" w:rsidP="00ED4C14">
      <w:pPr>
        <w:pStyle w:val="ListParagraph"/>
        <w:rPr>
          <w:sz w:val="16"/>
        </w:rPr>
      </w:pPr>
    </w:p>
    <w:p w:rsidR="00ED4C14" w:rsidRDefault="00ED4C14" w:rsidP="00ED4C14">
      <w:pPr>
        <w:pStyle w:val="ListParagraph"/>
        <w:rPr>
          <w:sz w:val="16"/>
        </w:rPr>
      </w:pPr>
    </w:p>
    <w:p w:rsidR="00ED4C14" w:rsidRDefault="00ED4C14" w:rsidP="00ED4C14">
      <w:pPr>
        <w:pStyle w:val="ListParagraph"/>
        <w:rPr>
          <w:sz w:val="16"/>
        </w:rPr>
      </w:pPr>
    </w:p>
    <w:p w:rsidR="00ED4C14" w:rsidRDefault="00ED4C14" w:rsidP="00ED4C14">
      <w:pPr>
        <w:pStyle w:val="ListParagraph"/>
        <w:rPr>
          <w:sz w:val="16"/>
        </w:rPr>
      </w:pPr>
    </w:p>
    <w:p w:rsidR="00ED4C14" w:rsidRDefault="00ED4C14" w:rsidP="00ED4C14">
      <w:pPr>
        <w:pStyle w:val="ListParagraph"/>
        <w:rPr>
          <w:sz w:val="16"/>
        </w:rPr>
      </w:pPr>
    </w:p>
    <w:p w:rsidR="00ED4C14" w:rsidRDefault="00ED4C14" w:rsidP="00ED4C14">
      <w:pPr>
        <w:pStyle w:val="ListParagraph"/>
        <w:rPr>
          <w:sz w:val="16"/>
        </w:rPr>
      </w:pPr>
    </w:p>
    <w:p w:rsidR="00ED4C14" w:rsidRPr="00ED4C14" w:rsidRDefault="00ED4C14" w:rsidP="00ED4C14">
      <w:pPr>
        <w:pStyle w:val="ListParagraph"/>
        <w:rPr>
          <w:sz w:val="16"/>
        </w:rPr>
      </w:pPr>
    </w:p>
    <w:p w:rsidR="00ED4C14" w:rsidRPr="00ED4C14" w:rsidRDefault="00ED4C14" w:rsidP="00ED4C14">
      <w:pPr>
        <w:pStyle w:val="Title"/>
        <w:rPr>
          <w:rFonts w:eastAsiaTheme="minorHAnsi" w:cs="Calibri"/>
          <w:b/>
          <w:sz w:val="44"/>
        </w:rPr>
      </w:pPr>
      <w:r w:rsidRPr="00ED4C14">
        <w:rPr>
          <w:rFonts w:eastAsiaTheme="minorHAnsi"/>
          <w:b/>
          <w:sz w:val="44"/>
        </w:rPr>
        <w:t>GH Foods NW, LLC Recalls Ready-to-Eat Salad with Chicken Products Due to Misbranding and Undeclared Allergens</w:t>
      </w:r>
    </w:p>
    <w:p w:rsidR="00ED4C14" w:rsidRPr="00ED4C14" w:rsidRDefault="00ED4C14" w:rsidP="00ED4C14">
      <w:pPr>
        <w:pStyle w:val="ListParagraph"/>
        <w:rPr>
          <w:sz w:val="16"/>
        </w:rPr>
      </w:pPr>
    </w:p>
    <w:p w:rsidR="00ED4C14" w:rsidRPr="00ED4C14" w:rsidRDefault="00ED4C14" w:rsidP="00ED4C14">
      <w:pPr>
        <w:pStyle w:val="ListParagraph"/>
        <w:rPr>
          <w:sz w:val="16"/>
        </w:rPr>
      </w:pPr>
    </w:p>
    <w:p w:rsidR="00ED4C14" w:rsidRPr="00ED4C14" w:rsidRDefault="00ED4C14" w:rsidP="00ED4C14">
      <w:pPr>
        <w:pStyle w:val="ListParagraph"/>
        <w:numPr>
          <w:ilvl w:val="0"/>
          <w:numId w:val="1"/>
        </w:numPr>
        <w:rPr>
          <w:sz w:val="16"/>
        </w:rPr>
      </w:pPr>
      <w:r w:rsidRPr="00ED4C14">
        <w:rPr>
          <w:color w:val="FF0000"/>
          <w:sz w:val="24"/>
          <w:szCs w:val="36"/>
        </w:rPr>
        <w:t>This is for your information. This product may have come in through local donations or Fresh Alliance.</w:t>
      </w:r>
    </w:p>
    <w:p w:rsidR="00ED4C14" w:rsidRPr="00ED4C14" w:rsidRDefault="00ED4C14" w:rsidP="00ED4C14">
      <w:pPr>
        <w:pStyle w:val="ListParagraph"/>
        <w:numPr>
          <w:ilvl w:val="0"/>
          <w:numId w:val="1"/>
        </w:numPr>
        <w:rPr>
          <w:sz w:val="16"/>
        </w:rPr>
      </w:pPr>
      <w:hyperlink r:id="rId8" w:history="1">
        <w:r w:rsidRPr="00ED4C14">
          <w:rPr>
            <w:rStyle w:val="Hyperlink"/>
            <w:sz w:val="24"/>
            <w:szCs w:val="36"/>
          </w:rPr>
          <w:t>Direct link to recall</w:t>
        </w:r>
      </w:hyperlink>
    </w:p>
    <w:p w:rsidR="00ED4C14" w:rsidRPr="00ED4C14" w:rsidRDefault="00ED4C14" w:rsidP="00ED4C14">
      <w:pPr>
        <w:pStyle w:val="ListParagraph"/>
        <w:numPr>
          <w:ilvl w:val="0"/>
          <w:numId w:val="1"/>
        </w:numPr>
        <w:rPr>
          <w:sz w:val="16"/>
        </w:rPr>
      </w:pPr>
      <w:r w:rsidRPr="00ED4C14">
        <w:rPr>
          <w:sz w:val="24"/>
          <w:szCs w:val="36"/>
        </w:rPr>
        <w:t>This product was shipped to Trader Joe's locations in Idaho, Oregon, and Washington.</w:t>
      </w:r>
    </w:p>
    <w:p w:rsidR="003157E3" w:rsidRDefault="003157E3"/>
    <w:p w:rsidR="00ED4C14" w:rsidRPr="00ED4C14" w:rsidRDefault="00ED4C14" w:rsidP="00ED4C14">
      <w:pPr>
        <w:pStyle w:val="Heading3"/>
        <w:shd w:val="clear" w:color="auto" w:fill="FFFFFF"/>
        <w:spacing w:before="0"/>
        <w:rPr>
          <w:rFonts w:asciiTheme="minorHAnsi" w:hAnsiTheme="minorHAnsi" w:cstheme="minorHAnsi"/>
          <w:b/>
          <w:color w:val="005440"/>
          <w:sz w:val="28"/>
          <w:szCs w:val="22"/>
        </w:rPr>
      </w:pPr>
      <w:r w:rsidRPr="00ED4C14">
        <w:rPr>
          <w:rFonts w:asciiTheme="minorHAnsi" w:hAnsiTheme="minorHAnsi" w:cstheme="minorHAnsi"/>
          <w:b/>
          <w:color w:val="005440"/>
          <w:sz w:val="28"/>
          <w:szCs w:val="22"/>
        </w:rPr>
        <w:t>FSIS Announcement</w:t>
      </w:r>
    </w:p>
    <w:p w:rsidR="00ED4C14" w:rsidRPr="00ED4C14" w:rsidRDefault="00ED4C14" w:rsidP="00ED4C14">
      <w:pPr>
        <w:pStyle w:val="NormalWeb"/>
        <w:shd w:val="clear" w:color="auto" w:fill="FFFFFF"/>
        <w:spacing w:before="0" w:beforeAutospacing="0" w:after="120" w:afterAutospacing="0"/>
        <w:rPr>
          <w:rFonts w:asciiTheme="minorHAnsi" w:hAnsiTheme="minorHAnsi" w:cstheme="minorHAnsi"/>
          <w:color w:val="2E2E2E"/>
          <w:sz w:val="22"/>
          <w:szCs w:val="22"/>
        </w:rPr>
      </w:pPr>
      <w:r w:rsidRPr="00ED4C14">
        <w:rPr>
          <w:rFonts w:asciiTheme="minorHAnsi" w:hAnsiTheme="minorHAnsi" w:cstheme="minorHAnsi"/>
          <w:color w:val="2E2E2E"/>
          <w:sz w:val="22"/>
          <w:szCs w:val="22"/>
        </w:rPr>
        <w:t xml:space="preserve">WASHINGTON, March 4, 2023 – </w:t>
      </w:r>
      <w:bookmarkStart w:id="0" w:name="_GoBack"/>
      <w:r w:rsidRPr="00ED4C14">
        <w:rPr>
          <w:rFonts w:asciiTheme="minorHAnsi" w:hAnsiTheme="minorHAnsi" w:cstheme="minorHAnsi"/>
          <w:color w:val="2E2E2E"/>
          <w:sz w:val="22"/>
          <w:szCs w:val="22"/>
        </w:rPr>
        <w:t>GH Foods NW</w:t>
      </w:r>
      <w:bookmarkEnd w:id="0"/>
      <w:r w:rsidRPr="00ED4C14">
        <w:rPr>
          <w:rFonts w:asciiTheme="minorHAnsi" w:hAnsiTheme="minorHAnsi" w:cstheme="minorHAnsi"/>
          <w:color w:val="2E2E2E"/>
          <w:sz w:val="22"/>
          <w:szCs w:val="22"/>
        </w:rPr>
        <w:t>, LLC, a Clackamas, Ore. establishment, is recalling approximately 106 pounds of ready-to-eat salad with chicken products due to misbranding and undeclared allergens, the U.S. Department of Agriculture’s Food Safety and Inspection Service (FSIS) announced today. The product contains wheat, a known allergen, which is not declared on the product label. </w:t>
      </w:r>
    </w:p>
    <w:p w:rsidR="00ED4C14" w:rsidRPr="00ED4C14" w:rsidRDefault="00ED4C14" w:rsidP="00ED4C14">
      <w:pPr>
        <w:pStyle w:val="NormalWeb"/>
        <w:shd w:val="clear" w:color="auto" w:fill="FFFFFF"/>
        <w:spacing w:before="0" w:beforeAutospacing="0" w:after="120" w:afterAutospacing="0"/>
        <w:rPr>
          <w:rFonts w:asciiTheme="minorHAnsi" w:hAnsiTheme="minorHAnsi" w:cstheme="minorHAnsi"/>
          <w:color w:val="2E2E2E"/>
          <w:sz w:val="22"/>
          <w:szCs w:val="22"/>
        </w:rPr>
      </w:pPr>
      <w:r w:rsidRPr="00ED4C14">
        <w:rPr>
          <w:rFonts w:asciiTheme="minorHAnsi" w:hAnsiTheme="minorHAnsi" w:cstheme="minorHAnsi"/>
          <w:color w:val="2E2E2E"/>
          <w:sz w:val="22"/>
          <w:szCs w:val="22"/>
        </w:rPr>
        <w:t>The ready-to-eat lemon chicken &amp; arugula salad products were produced February 28, 2023. The products are labeled with the correct top label but an incorrect bottom label. The incorrect bottom label contains the ingredient statement for a Broccoli Slaw and Kale Salad with White Chicken Meat product, which does not contain wheat. The following products are subject to recall [</w:t>
      </w:r>
      <w:hyperlink r:id="rId9" w:history="1">
        <w:r w:rsidRPr="00ED4C14">
          <w:rPr>
            <w:rStyle w:val="Hyperlink"/>
            <w:rFonts w:asciiTheme="minorHAnsi" w:hAnsiTheme="minorHAnsi" w:cstheme="minorHAnsi"/>
            <w:color w:val="005440"/>
            <w:sz w:val="22"/>
            <w:szCs w:val="22"/>
          </w:rPr>
          <w:t>view labels</w:t>
        </w:r>
      </w:hyperlink>
      <w:r w:rsidRPr="00ED4C14">
        <w:rPr>
          <w:rFonts w:asciiTheme="minorHAnsi" w:hAnsiTheme="minorHAnsi" w:cstheme="minorHAnsi"/>
          <w:color w:val="2E2E2E"/>
          <w:sz w:val="22"/>
          <w:szCs w:val="22"/>
        </w:rPr>
        <w:t>]:</w:t>
      </w:r>
    </w:p>
    <w:p w:rsidR="00ED4C14" w:rsidRPr="00ED4C14" w:rsidRDefault="00ED4C14" w:rsidP="00ED4C14">
      <w:pPr>
        <w:numPr>
          <w:ilvl w:val="0"/>
          <w:numId w:val="2"/>
        </w:numPr>
        <w:shd w:val="clear" w:color="auto" w:fill="FFFFFF"/>
        <w:spacing w:after="120"/>
        <w:rPr>
          <w:rFonts w:asciiTheme="minorHAnsi" w:hAnsiTheme="minorHAnsi" w:cstheme="minorHAnsi"/>
          <w:color w:val="2E2E2E"/>
        </w:rPr>
      </w:pPr>
      <w:r w:rsidRPr="00ED4C14">
        <w:rPr>
          <w:rFonts w:asciiTheme="minorHAnsi" w:hAnsiTheme="minorHAnsi" w:cstheme="minorHAnsi"/>
          <w:color w:val="2E2E2E"/>
        </w:rPr>
        <w:t>9.2 oz. plastic clamshell packages containing “TRADER JOE’S LEMON CHICKEN &amp; ARUGULA SALAD” with “BEST BY 03/06/23” and lot code GHNW 059-06.</w:t>
      </w:r>
    </w:p>
    <w:p w:rsidR="00ED4C14" w:rsidRPr="00ED4C14" w:rsidRDefault="00ED4C14" w:rsidP="00ED4C14">
      <w:pPr>
        <w:pStyle w:val="NormalWeb"/>
        <w:shd w:val="clear" w:color="auto" w:fill="FFFFFF"/>
        <w:spacing w:before="0" w:beforeAutospacing="0" w:after="120" w:afterAutospacing="0"/>
        <w:rPr>
          <w:rFonts w:asciiTheme="minorHAnsi" w:hAnsiTheme="minorHAnsi" w:cstheme="minorHAnsi"/>
          <w:color w:val="2E2E2E"/>
          <w:sz w:val="22"/>
          <w:szCs w:val="22"/>
        </w:rPr>
      </w:pPr>
      <w:r w:rsidRPr="00ED4C14">
        <w:rPr>
          <w:rFonts w:asciiTheme="minorHAnsi" w:hAnsiTheme="minorHAnsi" w:cstheme="minorHAnsi"/>
          <w:color w:val="2E2E2E"/>
          <w:sz w:val="22"/>
          <w:szCs w:val="22"/>
        </w:rPr>
        <w:t>The products subject to recall bear establishment number “P-46987” inside the USDA mark of inspection. These items were shipped to Trader Joe’s locations in Idaho, Oregon, and Washington.                           </w:t>
      </w:r>
    </w:p>
    <w:p w:rsidR="00ED4C14" w:rsidRPr="00ED4C14" w:rsidRDefault="00ED4C14" w:rsidP="00ED4C14">
      <w:pPr>
        <w:pStyle w:val="NormalWeb"/>
        <w:shd w:val="clear" w:color="auto" w:fill="FFFFFF"/>
        <w:spacing w:before="0" w:beforeAutospacing="0" w:after="120" w:afterAutospacing="0"/>
        <w:rPr>
          <w:rFonts w:asciiTheme="minorHAnsi" w:hAnsiTheme="minorHAnsi" w:cstheme="minorHAnsi"/>
          <w:color w:val="2E2E2E"/>
          <w:sz w:val="22"/>
          <w:szCs w:val="22"/>
        </w:rPr>
      </w:pPr>
      <w:r w:rsidRPr="00ED4C14">
        <w:rPr>
          <w:rFonts w:asciiTheme="minorHAnsi" w:hAnsiTheme="minorHAnsi" w:cstheme="minorHAnsi"/>
          <w:color w:val="2E2E2E"/>
          <w:sz w:val="22"/>
          <w:szCs w:val="22"/>
        </w:rPr>
        <w:t>The problem was discovered when the producing establishment notified FSIS that the product had the incorrect ingredient statement label on the bottom of the package.</w:t>
      </w:r>
    </w:p>
    <w:p w:rsidR="00ED4C14" w:rsidRPr="00ED4C14" w:rsidRDefault="00ED4C14" w:rsidP="00ED4C14">
      <w:pPr>
        <w:pStyle w:val="NormalWeb"/>
        <w:shd w:val="clear" w:color="auto" w:fill="FFFFFF"/>
        <w:spacing w:before="0" w:beforeAutospacing="0" w:after="120" w:afterAutospacing="0"/>
        <w:rPr>
          <w:rFonts w:asciiTheme="minorHAnsi" w:hAnsiTheme="minorHAnsi" w:cstheme="minorHAnsi"/>
          <w:color w:val="2E2E2E"/>
          <w:sz w:val="22"/>
          <w:szCs w:val="22"/>
        </w:rPr>
      </w:pPr>
      <w:r w:rsidRPr="00ED4C14">
        <w:rPr>
          <w:rFonts w:asciiTheme="minorHAnsi" w:hAnsiTheme="minorHAnsi" w:cstheme="minorHAnsi"/>
          <w:color w:val="2E2E2E"/>
          <w:sz w:val="22"/>
          <w:szCs w:val="22"/>
        </w:rPr>
        <w:t>There have been no confirmed reports of adverse reactions due to consumption of these products. Anyone concerned about an injury or illness should contact a healthcare provider.  </w:t>
      </w:r>
    </w:p>
    <w:p w:rsidR="00ED4C14" w:rsidRPr="00ED4C14" w:rsidRDefault="00ED4C14" w:rsidP="00ED4C14">
      <w:pPr>
        <w:pStyle w:val="NormalWeb"/>
        <w:shd w:val="clear" w:color="auto" w:fill="FFFFFF"/>
        <w:spacing w:before="0" w:beforeAutospacing="0" w:after="120" w:afterAutospacing="0"/>
        <w:rPr>
          <w:rFonts w:asciiTheme="minorHAnsi" w:hAnsiTheme="minorHAnsi" w:cstheme="minorHAnsi"/>
          <w:color w:val="2E2E2E"/>
          <w:sz w:val="22"/>
          <w:szCs w:val="22"/>
        </w:rPr>
      </w:pPr>
      <w:r w:rsidRPr="00ED4C14">
        <w:rPr>
          <w:rFonts w:asciiTheme="minorHAnsi" w:hAnsiTheme="minorHAnsi" w:cstheme="minorHAnsi"/>
          <w:color w:val="2E2E2E"/>
          <w:sz w:val="22"/>
          <w:szCs w:val="22"/>
        </w:rPr>
        <w:t>FSIS is concerned that some product may be in consumers’ refrigerators. Consumers who have purchased these products are urged not to consume them. These products should be thrown away or returned to the place of purchase.</w:t>
      </w:r>
    </w:p>
    <w:p w:rsidR="00ED4C14" w:rsidRPr="00ED4C14" w:rsidRDefault="00ED4C14" w:rsidP="00ED4C14">
      <w:pPr>
        <w:pStyle w:val="NormalWeb"/>
        <w:shd w:val="clear" w:color="auto" w:fill="FFFFFF"/>
        <w:spacing w:before="0" w:beforeAutospacing="0" w:after="120" w:afterAutospacing="0"/>
        <w:rPr>
          <w:rFonts w:asciiTheme="minorHAnsi" w:hAnsiTheme="minorHAnsi" w:cstheme="minorHAnsi"/>
          <w:color w:val="2E2E2E"/>
          <w:sz w:val="22"/>
          <w:szCs w:val="22"/>
        </w:rPr>
      </w:pPr>
      <w:r w:rsidRPr="00ED4C14">
        <w:rPr>
          <w:rFonts w:asciiTheme="minorHAnsi" w:hAnsiTheme="minorHAnsi" w:cstheme="minorHAnsi"/>
          <w:color w:val="2E2E2E"/>
          <w:sz w:val="22"/>
          <w:szCs w:val="22"/>
        </w:rPr>
        <w:t>FSIS routinely conducts recall effectiveness checks to verify recalling firms notify their customers of the recall and that steps are taken to make certain that the product is no longer available to consumers.</w:t>
      </w:r>
    </w:p>
    <w:p w:rsidR="00ED4C14" w:rsidRPr="00ED4C14" w:rsidRDefault="00ED4C14" w:rsidP="00ED4C14">
      <w:pPr>
        <w:pStyle w:val="NormalWeb"/>
        <w:shd w:val="clear" w:color="auto" w:fill="FFFFFF"/>
        <w:spacing w:before="0" w:beforeAutospacing="0" w:after="120" w:afterAutospacing="0"/>
        <w:rPr>
          <w:rFonts w:asciiTheme="minorHAnsi" w:hAnsiTheme="minorHAnsi" w:cstheme="minorHAnsi"/>
          <w:color w:val="2E2E2E"/>
          <w:sz w:val="22"/>
          <w:szCs w:val="22"/>
        </w:rPr>
      </w:pPr>
      <w:r w:rsidRPr="00ED4C14">
        <w:rPr>
          <w:rFonts w:asciiTheme="minorHAnsi" w:hAnsiTheme="minorHAnsi" w:cstheme="minorHAnsi"/>
          <w:color w:val="2E2E2E"/>
          <w:sz w:val="22"/>
          <w:szCs w:val="22"/>
        </w:rPr>
        <w:t xml:space="preserve">Consumers with questions about the recall can contact GH Foods NW, LLC Customer Service at (888) 449-9388. Members of the media with questions about the recall can contact Angie </w:t>
      </w:r>
      <w:proofErr w:type="spellStart"/>
      <w:r w:rsidRPr="00ED4C14">
        <w:rPr>
          <w:rFonts w:asciiTheme="minorHAnsi" w:hAnsiTheme="minorHAnsi" w:cstheme="minorHAnsi"/>
          <w:color w:val="2E2E2E"/>
          <w:sz w:val="22"/>
          <w:szCs w:val="22"/>
        </w:rPr>
        <w:t>Bouzerand</w:t>
      </w:r>
      <w:proofErr w:type="spellEnd"/>
      <w:r w:rsidRPr="00ED4C14">
        <w:rPr>
          <w:rFonts w:asciiTheme="minorHAnsi" w:hAnsiTheme="minorHAnsi" w:cstheme="minorHAnsi"/>
          <w:color w:val="2E2E2E"/>
          <w:sz w:val="22"/>
          <w:szCs w:val="22"/>
        </w:rPr>
        <w:t>, Director of Communications, GH Foods NW, LLC at (281) 610-1441 or </w:t>
      </w:r>
      <w:hyperlink r:id="rId10" w:history="1">
        <w:r w:rsidRPr="00ED4C14">
          <w:rPr>
            <w:rStyle w:val="Hyperlink"/>
            <w:rFonts w:asciiTheme="minorHAnsi" w:hAnsiTheme="minorHAnsi" w:cstheme="minorHAnsi"/>
            <w:color w:val="005440"/>
            <w:sz w:val="22"/>
            <w:szCs w:val="22"/>
          </w:rPr>
          <w:t>angie.bouzerand@calavo.com</w:t>
        </w:r>
      </w:hyperlink>
      <w:r w:rsidRPr="00ED4C14">
        <w:rPr>
          <w:rFonts w:asciiTheme="minorHAnsi" w:hAnsiTheme="minorHAnsi" w:cstheme="minorHAnsi"/>
          <w:color w:val="2E2E2E"/>
          <w:sz w:val="22"/>
          <w:szCs w:val="22"/>
        </w:rPr>
        <w:t>.</w:t>
      </w:r>
    </w:p>
    <w:sectPr w:rsidR="00ED4C14" w:rsidRPr="00ED4C14" w:rsidSect="00ED4C14">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5280654"/>
    <w:multiLevelType w:val="hybridMultilevel"/>
    <w:tmpl w:val="D45A27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BE323C6"/>
    <w:multiLevelType w:val="multilevel"/>
    <w:tmpl w:val="1C2072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4C14"/>
    <w:rsid w:val="003157E3"/>
    <w:rsid w:val="00ED4C1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D117A5"/>
  <w15:chartTrackingRefBased/>
  <w15:docId w15:val="{CB734869-5F82-491F-B66F-837BBE4257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D4C14"/>
    <w:pPr>
      <w:spacing w:after="0" w:line="240" w:lineRule="auto"/>
    </w:pPr>
    <w:rPr>
      <w:rFonts w:ascii="Calibri" w:hAnsi="Calibri" w:cs="Calibri"/>
    </w:rPr>
  </w:style>
  <w:style w:type="paragraph" w:styleId="Heading1">
    <w:name w:val="heading 1"/>
    <w:basedOn w:val="Normal"/>
    <w:link w:val="Heading1Char"/>
    <w:uiPriority w:val="9"/>
    <w:qFormat/>
    <w:rsid w:val="00ED4C14"/>
    <w:pPr>
      <w:spacing w:before="100" w:beforeAutospacing="1" w:after="100" w:afterAutospacing="1"/>
      <w:outlineLvl w:val="0"/>
    </w:pPr>
    <w:rPr>
      <w:rFonts w:eastAsia="Times New Roman"/>
      <w:b/>
      <w:bCs/>
      <w:kern w:val="36"/>
      <w:sz w:val="48"/>
      <w:szCs w:val="48"/>
    </w:rPr>
  </w:style>
  <w:style w:type="paragraph" w:styleId="Heading3">
    <w:name w:val="heading 3"/>
    <w:basedOn w:val="Normal"/>
    <w:next w:val="Normal"/>
    <w:link w:val="Heading3Char"/>
    <w:uiPriority w:val="9"/>
    <w:semiHidden/>
    <w:unhideWhenUsed/>
    <w:qFormat/>
    <w:rsid w:val="00ED4C14"/>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ED4C14"/>
    <w:rPr>
      <w:color w:val="0000FF"/>
      <w:u w:val="single"/>
    </w:rPr>
  </w:style>
  <w:style w:type="paragraph" w:styleId="ListParagraph">
    <w:name w:val="List Paragraph"/>
    <w:basedOn w:val="Normal"/>
    <w:uiPriority w:val="34"/>
    <w:qFormat/>
    <w:rsid w:val="00ED4C14"/>
    <w:pPr>
      <w:ind w:left="720"/>
      <w:contextualSpacing/>
    </w:pPr>
  </w:style>
  <w:style w:type="character" w:customStyle="1" w:styleId="Heading1Char">
    <w:name w:val="Heading 1 Char"/>
    <w:basedOn w:val="DefaultParagraphFont"/>
    <w:link w:val="Heading1"/>
    <w:uiPriority w:val="9"/>
    <w:rsid w:val="00ED4C14"/>
    <w:rPr>
      <w:rFonts w:ascii="Calibri" w:eastAsia="Times New Roman" w:hAnsi="Calibri" w:cs="Calibri"/>
      <w:b/>
      <w:bCs/>
      <w:kern w:val="36"/>
      <w:sz w:val="48"/>
      <w:szCs w:val="48"/>
    </w:rPr>
  </w:style>
  <w:style w:type="paragraph" w:styleId="Title">
    <w:name w:val="Title"/>
    <w:basedOn w:val="Normal"/>
    <w:next w:val="Normal"/>
    <w:link w:val="TitleChar"/>
    <w:uiPriority w:val="10"/>
    <w:qFormat/>
    <w:rsid w:val="00ED4C14"/>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D4C1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uiPriority w:val="9"/>
    <w:semiHidden/>
    <w:rsid w:val="00ED4C14"/>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unhideWhenUsed/>
    <w:rsid w:val="00ED4C14"/>
    <w:pPr>
      <w:spacing w:before="100" w:beforeAutospacing="1" w:after="100" w:afterAutospacing="1"/>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08992382">
      <w:bodyDiv w:val="1"/>
      <w:marLeft w:val="0"/>
      <w:marRight w:val="0"/>
      <w:marTop w:val="0"/>
      <w:marBottom w:val="0"/>
      <w:divBdr>
        <w:top w:val="none" w:sz="0" w:space="0" w:color="auto"/>
        <w:left w:val="none" w:sz="0" w:space="0" w:color="auto"/>
        <w:bottom w:val="none" w:sz="0" w:space="0" w:color="auto"/>
        <w:right w:val="none" w:sz="0" w:space="0" w:color="auto"/>
      </w:divBdr>
    </w:div>
    <w:div w:id="1242253747">
      <w:bodyDiv w:val="1"/>
      <w:marLeft w:val="0"/>
      <w:marRight w:val="0"/>
      <w:marTop w:val="0"/>
      <w:marBottom w:val="0"/>
      <w:divBdr>
        <w:top w:val="none" w:sz="0" w:space="0" w:color="auto"/>
        <w:left w:val="none" w:sz="0" w:space="0" w:color="auto"/>
        <w:bottom w:val="none" w:sz="0" w:space="0" w:color="auto"/>
        <w:right w:val="none" w:sz="0" w:space="0" w:color="auto"/>
      </w:divBdr>
      <w:divsChild>
        <w:div w:id="1600873748">
          <w:marLeft w:val="0"/>
          <w:marRight w:val="0"/>
          <w:marTop w:val="240"/>
          <w:marBottom w:val="0"/>
          <w:divBdr>
            <w:top w:val="none" w:sz="0" w:space="0" w:color="auto"/>
            <w:left w:val="none" w:sz="0" w:space="0" w:color="auto"/>
            <w:bottom w:val="none" w:sz="0" w:space="0" w:color="auto"/>
            <w:right w:val="none" w:sz="0" w:space="0" w:color="auto"/>
          </w:divBdr>
        </w:div>
      </w:divsChild>
    </w:div>
    <w:div w:id="17237497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fsis.usda.gov/recalls-alerts/gh-foods-nw-llc-recalls-ready-eat-salad-chicken-products-due-misbranding-and" TargetMode="External"/><Relationship Id="rId13" Type="http://schemas.openxmlformats.org/officeDocument/2006/relationships/customXml" Target="../customXml/item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customXml" Target="../customXml/item3.xml"/><Relationship Id="rId10" Type="http://schemas.openxmlformats.org/officeDocument/2006/relationships/hyperlink" Target="mailto:angie.bouzerand@calavo.com" TargetMode="External"/><Relationship Id="rId4" Type="http://schemas.openxmlformats.org/officeDocument/2006/relationships/webSettings" Target="webSettings.xml"/><Relationship Id="rId9" Type="http://schemas.openxmlformats.org/officeDocument/2006/relationships/hyperlink" Target="https://www.fsis.usda.gov/sites/default/files/food_label_pdf/2023-03/Recall-006-2023-Labels.pdf" TargetMode="External"/><Relationship Id="rId14"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7" ma:contentTypeDescription="Create a new document." ma:contentTypeScope="" ma:versionID="9bd89fb58a4826a9836edbad82a10b69">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f177fef6f1ab8065b0c7559145a98d8c"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557B9D5-6A48-458E-85BC-2B4CDACC998A}"/>
</file>

<file path=customXml/itemProps2.xml><?xml version="1.0" encoding="utf-8"?>
<ds:datastoreItem xmlns:ds="http://schemas.openxmlformats.org/officeDocument/2006/customXml" ds:itemID="{7DC0892C-E4F6-4BA6-AB16-FC315EB9E9AB}"/>
</file>

<file path=customXml/itemProps3.xml><?xml version="1.0" encoding="utf-8"?>
<ds:datastoreItem xmlns:ds="http://schemas.openxmlformats.org/officeDocument/2006/customXml" ds:itemID="{BEAB26BB-9B97-4EAB-9A54-4A319A72E466}"/>
</file>

<file path=docProps/app.xml><?xml version="1.0" encoding="utf-8"?>
<Properties xmlns="http://schemas.openxmlformats.org/officeDocument/2006/extended-properties" xmlns:vt="http://schemas.openxmlformats.org/officeDocument/2006/docPropsVTypes">
  <Template>Normal</Template>
  <TotalTime>16</TotalTime>
  <Pages>1</Pages>
  <Words>427</Words>
  <Characters>2434</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O'Connor</dc:creator>
  <cp:keywords/>
  <dc:description/>
  <cp:lastModifiedBy>Kerry O'Connor</cp:lastModifiedBy>
  <cp:revision>1</cp:revision>
  <dcterms:created xsi:type="dcterms:W3CDTF">2023-03-08T17:50:00Z</dcterms:created>
  <dcterms:modified xsi:type="dcterms:W3CDTF">2023-03-08T18:06:00Z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37e330dd-aadd-494f-b882-4f92bc20eade</vt:lpwstr>
  </property>
  <property fmtid="{D5CDD505-2E9C-101B-9397-08002B2CF9AE}" pid="3" name="ContentTypeId">
    <vt:lpwstr>0x01010098E53DC68727E640B32ADE3C3A58E88F</vt:lpwstr>
  </property>
</Properties>
</file>